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729B3" w14:textId="238D44AF" w:rsidR="00027C27" w:rsidRDefault="006C1F60" w:rsidP="00B561C0">
      <w:r>
        <w:t>SPCA MRO video – transcript</w:t>
      </w:r>
    </w:p>
    <w:p w14:paraId="4F9D6C42" w14:textId="77777777" w:rsidR="006C1F60" w:rsidRDefault="006C1F60" w:rsidP="00B561C0"/>
    <w:p w14:paraId="39F6E8B0" w14:textId="176E64F6" w:rsidR="006C1F60" w:rsidRDefault="006C1F60" w:rsidP="006C1F60">
      <w:r>
        <w:t>Under the Scottish Pubs Code, tied pub tenants in Scotland can request a market rent only lease.</w:t>
      </w:r>
      <w:r>
        <w:t xml:space="preserve"> </w:t>
      </w:r>
      <w:r>
        <w:t>This is a formal step.</w:t>
      </w:r>
      <w:r>
        <w:t xml:space="preserve"> </w:t>
      </w:r>
      <w:r>
        <w:t>Think carefully before you apply.</w:t>
      </w:r>
      <w:r>
        <w:t xml:space="preserve"> </w:t>
      </w:r>
      <w:r>
        <w:t>If your request is declined by your landlord or withdrawn by you, must wait two years to reapply.</w:t>
      </w:r>
    </w:p>
    <w:p w14:paraId="50498659" w14:textId="77777777" w:rsidR="006C1F60" w:rsidRDefault="006C1F60" w:rsidP="006C1F60"/>
    <w:p w14:paraId="693458DA" w14:textId="77777777" w:rsidR="006C1F60" w:rsidRDefault="006C1F60" w:rsidP="006C1F60">
      <w:proofErr w:type="gramStart"/>
      <w:r>
        <w:t>So</w:t>
      </w:r>
      <w:proofErr w:type="gramEnd"/>
      <w:r>
        <w:t xml:space="preserve"> what is an MRO lease?</w:t>
      </w:r>
    </w:p>
    <w:p w14:paraId="1841A4AD" w14:textId="77777777" w:rsidR="006C1F60" w:rsidRDefault="006C1F60" w:rsidP="006C1F60"/>
    <w:p w14:paraId="1DCC6A57" w14:textId="5A84B354" w:rsidR="006C1F60" w:rsidRDefault="006C1F60" w:rsidP="006C1F60">
      <w:r>
        <w:t>It relates to no product or service tie.</w:t>
      </w:r>
      <w:r>
        <w:t xml:space="preserve"> </w:t>
      </w:r>
      <w:r>
        <w:t>A rent agreed with your landlord or independent rent assessor where needed and may be available from the halfway point of your current tied lease.</w:t>
      </w:r>
    </w:p>
    <w:p w14:paraId="46184407" w14:textId="77777777" w:rsidR="006C1F60" w:rsidRDefault="006C1F60" w:rsidP="006C1F60"/>
    <w:p w14:paraId="79EA8C64" w14:textId="77777777" w:rsidR="006C1F60" w:rsidRDefault="006C1F60" w:rsidP="006C1F60">
      <w:r>
        <w:t>You can apply for your MRO up to six months before your lease reaches the halfway point.</w:t>
      </w:r>
    </w:p>
    <w:p w14:paraId="3618C832" w14:textId="77777777" w:rsidR="006C1F60" w:rsidRDefault="006C1F60" w:rsidP="006C1F60"/>
    <w:p w14:paraId="4535D3F2" w14:textId="77777777" w:rsidR="006C1F60" w:rsidRDefault="006C1F60" w:rsidP="006C1F60">
      <w:r>
        <w:t>Check these four key points before applying.</w:t>
      </w:r>
    </w:p>
    <w:p w14:paraId="3D10B791" w14:textId="77777777" w:rsidR="006C1F60" w:rsidRDefault="006C1F60" w:rsidP="006C1F60"/>
    <w:p w14:paraId="13D3B7B0" w14:textId="77777777" w:rsidR="006C1F60" w:rsidRDefault="006C1F60" w:rsidP="006C1F60">
      <w:pPr>
        <w:pStyle w:val="ListParagraph"/>
        <w:numPr>
          <w:ilvl w:val="0"/>
          <w:numId w:val="7"/>
        </w:numPr>
      </w:pPr>
      <w:r>
        <w:t>Has your landlord already served notice on your lease?</w:t>
      </w:r>
    </w:p>
    <w:p w14:paraId="3C3A8652" w14:textId="77777777" w:rsidR="006C1F60" w:rsidRDefault="006C1F60" w:rsidP="006C1F60"/>
    <w:p w14:paraId="37C0FDC6" w14:textId="77777777" w:rsidR="006C1F60" w:rsidRDefault="006C1F60" w:rsidP="006C1F60">
      <w:pPr>
        <w:pStyle w:val="ListParagraph"/>
        <w:numPr>
          <w:ilvl w:val="0"/>
          <w:numId w:val="7"/>
        </w:numPr>
      </w:pPr>
      <w:r>
        <w:t>Have you had the lease long enough?</w:t>
      </w:r>
    </w:p>
    <w:p w14:paraId="01D45D64" w14:textId="77777777" w:rsidR="006C1F60" w:rsidRDefault="006C1F60" w:rsidP="006C1F60"/>
    <w:p w14:paraId="6113B568" w14:textId="77777777" w:rsidR="006C1F60" w:rsidRDefault="006C1F60" w:rsidP="006C1F60">
      <w:pPr>
        <w:pStyle w:val="ListParagraph"/>
        <w:numPr>
          <w:ilvl w:val="0"/>
          <w:numId w:val="7"/>
        </w:numPr>
      </w:pPr>
      <w:r>
        <w:t>Your lease must be at least a year in length or must be a consecutive lease for your pub.</w:t>
      </w:r>
    </w:p>
    <w:p w14:paraId="4C234B38" w14:textId="77777777" w:rsidR="006C1F60" w:rsidRDefault="006C1F60" w:rsidP="006C1F60"/>
    <w:p w14:paraId="6AB99EB0" w14:textId="77777777" w:rsidR="006C1F60" w:rsidRDefault="006C1F60" w:rsidP="006C1F60">
      <w:pPr>
        <w:pStyle w:val="ListParagraph"/>
        <w:numPr>
          <w:ilvl w:val="0"/>
          <w:numId w:val="7"/>
        </w:numPr>
      </w:pPr>
      <w:r>
        <w:t>Was there a large investment deal in the last five years?</w:t>
      </w:r>
    </w:p>
    <w:p w14:paraId="6E09ACF6" w14:textId="77777777" w:rsidR="006C1F60" w:rsidRDefault="006C1F60" w:rsidP="006C1F60"/>
    <w:p w14:paraId="4AB2B5EA" w14:textId="77777777" w:rsidR="006C1F60" w:rsidRDefault="006C1F60" w:rsidP="006C1F60">
      <w:r>
        <w:t>If you have reached an investment agreement with your landlord for at least 35,000 or 150% of the annual rent, your landlord can decline your MRO request for a five-year period.</w:t>
      </w:r>
    </w:p>
    <w:p w14:paraId="44F9B5E3" w14:textId="77777777" w:rsidR="006C1F60" w:rsidRDefault="006C1F60" w:rsidP="006C1F60"/>
    <w:p w14:paraId="471C1A02" w14:textId="77777777" w:rsidR="006C1F60" w:rsidRDefault="006C1F60" w:rsidP="006C1F60">
      <w:pPr>
        <w:pStyle w:val="ListParagraph"/>
        <w:numPr>
          <w:ilvl w:val="0"/>
          <w:numId w:val="8"/>
        </w:numPr>
      </w:pPr>
      <w:r>
        <w:t>Have you applied for an MRO lease in the last two years?</w:t>
      </w:r>
    </w:p>
    <w:p w14:paraId="1C1EA575" w14:textId="77777777" w:rsidR="006C1F60" w:rsidRDefault="006C1F60" w:rsidP="006C1F60"/>
    <w:p w14:paraId="0CC06150" w14:textId="77777777" w:rsidR="006C1F60" w:rsidRDefault="006C1F60" w:rsidP="006C1F60">
      <w:r>
        <w:t>If you had already applied for an MRO lease for your pub in the previous two years, your current MRO request may be declined.</w:t>
      </w:r>
    </w:p>
    <w:p w14:paraId="4B61E78B" w14:textId="77777777" w:rsidR="006C1F60" w:rsidRDefault="006C1F60" w:rsidP="006C1F60"/>
    <w:p w14:paraId="098F9F14" w14:textId="77777777" w:rsidR="006C1F60" w:rsidRDefault="006C1F60" w:rsidP="006C1F60">
      <w:pPr>
        <w:pStyle w:val="ListParagraph"/>
        <w:numPr>
          <w:ilvl w:val="0"/>
          <w:numId w:val="8"/>
        </w:numPr>
      </w:pPr>
      <w:r>
        <w:t>Are you still eligible?</w:t>
      </w:r>
    </w:p>
    <w:p w14:paraId="65D674D7" w14:textId="77777777" w:rsidR="006C1F60" w:rsidRDefault="006C1F60" w:rsidP="006C1F60"/>
    <w:p w14:paraId="1832ED8C" w14:textId="69E08DE5" w:rsidR="006C1F60" w:rsidRDefault="006C1F60" w:rsidP="006C1F60">
      <w:r>
        <w:t>Then submit your written request, include your full name and pub address.</w:t>
      </w:r>
      <w:r>
        <w:t xml:space="preserve"> </w:t>
      </w:r>
      <w:r>
        <w:t>This starts the MRO process, so you'll need to make sure that you have considered your options.</w:t>
      </w:r>
      <w:r>
        <w:t xml:space="preserve"> </w:t>
      </w:r>
      <w:r>
        <w:t>Please seek independent legal advice before applying.</w:t>
      </w:r>
    </w:p>
    <w:p w14:paraId="74CFC994" w14:textId="77777777" w:rsidR="006C1F60" w:rsidRDefault="006C1F60" w:rsidP="006C1F60"/>
    <w:p w14:paraId="1EDC3B09" w14:textId="21A6A141" w:rsidR="006C1F60" w:rsidRDefault="006C1F60" w:rsidP="006C1F60">
      <w:r>
        <w:t>Your landlord must respond within four weeks with an MRO offer, which must include a draft lease,</w:t>
      </w:r>
      <w:r>
        <w:t xml:space="preserve"> </w:t>
      </w:r>
      <w:r>
        <w:t>proposed rent and how that rent was worked out.</w:t>
      </w:r>
      <w:r>
        <w:t xml:space="preserve"> </w:t>
      </w:r>
      <w:r>
        <w:t>You have 8 weeks to negotiate plus four weeks extension if both sides agree.</w:t>
      </w:r>
      <w:r>
        <w:t xml:space="preserve"> If n</w:t>
      </w:r>
      <w:r>
        <w:t>o agreement, an independent rent assessor can decide fair market rent.</w:t>
      </w:r>
    </w:p>
    <w:p w14:paraId="01D179F3" w14:textId="77777777" w:rsidR="006C1F60" w:rsidRDefault="006C1F60" w:rsidP="006C1F60"/>
    <w:p w14:paraId="2B377078" w14:textId="77777777" w:rsidR="006C1F60" w:rsidRDefault="006C1F60" w:rsidP="006C1F60">
      <w:pPr>
        <w:pStyle w:val="ListParagraph"/>
        <w:numPr>
          <w:ilvl w:val="0"/>
          <w:numId w:val="8"/>
        </w:numPr>
      </w:pPr>
      <w:r>
        <w:t>Need help?</w:t>
      </w:r>
    </w:p>
    <w:p w14:paraId="330EA3E9" w14:textId="05395534" w:rsidR="006C1F60" w:rsidRPr="009B7615" w:rsidRDefault="006C1F60" w:rsidP="006C1F60">
      <w:r>
        <w:t xml:space="preserve">Visit </w:t>
      </w:r>
      <w:proofErr w:type="gramStart"/>
      <w:r>
        <w:t>gov.scot</w:t>
      </w:r>
      <w:proofErr w:type="gramEnd"/>
      <w:r>
        <w:t>/groups/</w:t>
      </w:r>
      <w:proofErr w:type="spellStart"/>
      <w:r>
        <w:t>scottish</w:t>
      </w:r>
      <w:proofErr w:type="spellEnd"/>
      <w:r>
        <w:t xml:space="preserve">-pubs-code-adjudicator or call 03002441225 or e-mail </w:t>
      </w:r>
      <w:proofErr w:type="spellStart"/>
      <w:r>
        <w:t>pubscodeadjudicator@gov.scot</w:t>
      </w:r>
      <w:proofErr w:type="spellEnd"/>
      <w:r>
        <w:t>.</w:t>
      </w:r>
    </w:p>
    <w:sectPr w:rsidR="006C1F60" w:rsidRPr="009B7615" w:rsidSect="00B561C0">
      <w:pgSz w:w="11906" w:h="16838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317B0208"/>
    <w:multiLevelType w:val="hybridMultilevel"/>
    <w:tmpl w:val="BA7CA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46124"/>
    <w:multiLevelType w:val="hybridMultilevel"/>
    <w:tmpl w:val="96F4A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5988205">
    <w:abstractNumId w:val="3"/>
  </w:num>
  <w:num w:numId="2" w16cid:durableId="1133795010">
    <w:abstractNumId w:val="0"/>
  </w:num>
  <w:num w:numId="3" w16cid:durableId="1620723934">
    <w:abstractNumId w:val="0"/>
  </w:num>
  <w:num w:numId="4" w16cid:durableId="1332297969">
    <w:abstractNumId w:val="0"/>
  </w:num>
  <w:num w:numId="5" w16cid:durableId="1017346427">
    <w:abstractNumId w:val="3"/>
  </w:num>
  <w:num w:numId="6" w16cid:durableId="212038698">
    <w:abstractNumId w:val="0"/>
  </w:num>
  <w:num w:numId="7" w16cid:durableId="587081378">
    <w:abstractNumId w:val="2"/>
  </w:num>
  <w:num w:numId="8" w16cid:durableId="756753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60"/>
    <w:rsid w:val="00027C27"/>
    <w:rsid w:val="000C0CF4"/>
    <w:rsid w:val="00281579"/>
    <w:rsid w:val="00306C61"/>
    <w:rsid w:val="0037582B"/>
    <w:rsid w:val="004C7152"/>
    <w:rsid w:val="006C1F60"/>
    <w:rsid w:val="00770FEB"/>
    <w:rsid w:val="00857548"/>
    <w:rsid w:val="00914B9E"/>
    <w:rsid w:val="009B7615"/>
    <w:rsid w:val="00B51BDC"/>
    <w:rsid w:val="00B561C0"/>
    <w:rsid w:val="00B773CE"/>
    <w:rsid w:val="00C91823"/>
    <w:rsid w:val="00D008AB"/>
    <w:rsid w:val="00FA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253AD"/>
  <w15:chartTrackingRefBased/>
  <w15:docId w15:val="{D048FFB9-691D-4C5A-B69D-2C67CF69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3CE"/>
    <w:rPr>
      <w:rFonts w:ascii="Arial" w:hAnsi="Arial" w:cs="Times New Roman"/>
      <w:sz w:val="24"/>
      <w:szCs w:val="20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outlineLvl w:val="2"/>
    </w:pPr>
    <w:rPr>
      <w:kern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6C1F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F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F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F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F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F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F60"/>
    <w:rPr>
      <w:rFonts w:eastAsiaTheme="majorEastAsia" w:cstheme="majorBidi"/>
      <w:i/>
      <w:iCs/>
      <w:color w:val="2E74B5" w:themeColor="accent1" w:themeShade="BF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F60"/>
    <w:rPr>
      <w:rFonts w:eastAsiaTheme="majorEastAsia" w:cstheme="majorBidi"/>
      <w:color w:val="2E74B5" w:themeColor="accent1" w:themeShade="B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F60"/>
    <w:rPr>
      <w:rFonts w:eastAsiaTheme="majorEastAsia" w:cstheme="majorBidi"/>
      <w:i/>
      <w:iCs/>
      <w:color w:val="595959" w:themeColor="text1" w:themeTint="A6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F60"/>
    <w:rPr>
      <w:rFonts w:eastAsiaTheme="majorEastAsia" w:cstheme="majorBidi"/>
      <w:color w:val="595959" w:themeColor="text1" w:themeTint="A6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F60"/>
    <w:rPr>
      <w:rFonts w:eastAsiaTheme="majorEastAsia" w:cstheme="majorBidi"/>
      <w:i/>
      <w:iCs/>
      <w:color w:val="272727" w:themeColor="text1" w:themeTint="D8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F60"/>
    <w:rPr>
      <w:rFonts w:eastAsiaTheme="majorEastAsia" w:cstheme="majorBidi"/>
      <w:color w:val="272727" w:themeColor="text1" w:themeTint="D8"/>
      <w:sz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C1F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F6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F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F60"/>
    <w:rPr>
      <w:rFonts w:ascii="Arial" w:hAnsi="Arial" w:cs="Times New Roman"/>
      <w:i/>
      <w:iCs/>
      <w:color w:val="404040" w:themeColor="text1" w:themeTint="BF"/>
      <w:sz w:val="24"/>
      <w:szCs w:val="20"/>
    </w:rPr>
  </w:style>
  <w:style w:type="paragraph" w:styleId="ListParagraph">
    <w:name w:val="List Paragraph"/>
    <w:basedOn w:val="Normal"/>
    <w:uiPriority w:val="34"/>
    <w:qFormat/>
    <w:rsid w:val="006C1F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F6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F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F60"/>
    <w:rPr>
      <w:rFonts w:ascii="Arial" w:hAnsi="Arial" w:cs="Times New Roman"/>
      <w:i/>
      <w:iCs/>
      <w:color w:val="2E74B5" w:themeColor="accent1" w:themeShade="BF"/>
      <w:sz w:val="24"/>
      <w:szCs w:val="20"/>
    </w:rPr>
  </w:style>
  <w:style w:type="character" w:styleId="IntenseReference">
    <w:name w:val="Intense Reference"/>
    <w:basedOn w:val="DefaultParagraphFont"/>
    <w:uiPriority w:val="32"/>
    <w:qFormat/>
    <w:rsid w:val="006C1F6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1628</Characters>
  <Application>Microsoft Office Word</Application>
  <DocSecurity>0</DocSecurity>
  <Lines>13</Lines>
  <Paragraphs>3</Paragraphs>
  <ScaleCrop>false</ScaleCrop>
  <Company>Scottish Government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Alexander</dc:creator>
  <cp:keywords/>
  <dc:description/>
  <cp:lastModifiedBy>Andrew Alexander</cp:lastModifiedBy>
  <cp:revision>1</cp:revision>
  <dcterms:created xsi:type="dcterms:W3CDTF">2026-09-17T14:58:00Z</dcterms:created>
  <dcterms:modified xsi:type="dcterms:W3CDTF">2026-09-17T15:02:00Z</dcterms:modified>
</cp:coreProperties>
</file>